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58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Obec Trubská</w:t>
      </w:r>
    </w:p>
    <w:bookmarkStart w:colFirst="0" w:colLast="0" w:name="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58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OBECNĚ ZÁVAZNÁ VYHLÁŠKA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58" w:line="27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č.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/2021,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58" w:line="27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kterou se mění Obecně závazná vyhláška č. 1/2010, o úhradě vodného a stočného ve dvousložkové formě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58" w:line="27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Zastupitelstvo obce Trubská se na svém zasedání dne</w:t>
      </w:r>
      <w:r w:rsidDel="00000000" w:rsidR="00000000" w:rsidRPr="00000000">
        <w:rPr>
          <w:rtl w:val="0"/>
        </w:rPr>
        <w:t xml:space="preserve"> 8.12.2021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usnesením č</w:t>
      </w:r>
      <w:r w:rsidDel="00000000" w:rsidR="00000000" w:rsidRPr="00000000">
        <w:rPr>
          <w:rtl w:val="0"/>
        </w:rPr>
        <w:t xml:space="preserve">. 2021/5-2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usneslo vydat podle ustanovení § 20 odst. 4 a § 26 odst. 1, písm. b) zákona číslo 274/2001 Sb., o vodovodech a kanalizacích pro veřejnou potřebu, v platném znění a v souladu s § 10, písmeno d) a § 84 odst. 2 písmeno h) zákona č. 128/2000 Sb., O obcích (obecní zřízení), ve znění pozdějších předpisů, tuto obecně závaznou vyhlášku: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Čl.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Změna obecně závazné vyhlášky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Obecně závazná vyhláška č. 1/2010, o úhradě vodného a stočného ve dvousložkové formě se mění takto: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58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Článek 3) Pevná složka zní: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Pevná složka vodného a stočného se stanoví podle množství odebrané vody (§ 32 odst. 1 písm. c) vyhlášky č. 428/2001 Sb., kterou se provádí zákon č. 274/2001 Sb., o vodovodech a kanalizacích).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Výši pevné složky projednává a schvaluje představenstvo společnosti Vodovody a kanalizace Beroun, a.s. spolu s cenou vodného a stočného na další kalendářní rok.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Čl.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Účinnost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Tato obecně závazná vyhláška nabývá účinnosti 15. den po dni jejího vyhlášení.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Trubské dne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8.12.2021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</w:t>
        <w:tab/>
        <w:tab/>
        <w:tab/>
        <w:tab/>
        <w:t xml:space="preserve">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6521"/>
          <w:tab w:val="left" w:pos="666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Petr Vlasák</w:t>
        <w:tab/>
        <w:t xml:space="preserve">Jitka Kobrová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6521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starosta</w:t>
        <w:tab/>
        <w:t xml:space="preserve">místostarostka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666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Vyvěšeno na úřední desce dne: </w:t>
      </w:r>
      <w:r w:rsidDel="00000000" w:rsidR="00000000" w:rsidRPr="00000000">
        <w:rPr>
          <w:rtl w:val="0"/>
        </w:rPr>
        <w:t xml:space="preserve">8.12.2021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Sejmuto z úřední desky dne: </w:t>
      </w:r>
    </w:p>
    <w:sectPr>
      <w:headerReference r:id="rId6" w:type="default"/>
      <w:footerReference r:id="rId7" w:type="default"/>
      <w:pgSz w:h="16838" w:w="11906" w:orient="portrait"/>
      <w:pgMar w:bottom="1843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