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0"/>
          <w:szCs w:val="160"/>
          <w:u w:val="none"/>
          <w:shd w:fill="auto" w:val="clear"/>
          <w:vertAlign w:val="baseline"/>
          <w:rtl w:val="0"/>
        </w:rPr>
        <w:t xml:space="preserve">OZNÁMENÍ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Vážení občané obce Trubská,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oznamujeme Vám, že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72"/>
          <w:szCs w:val="72"/>
          <w:u w:val="single"/>
          <w:shd w:fill="auto" w:val="clear"/>
          <w:vertAlign w:val="baseline"/>
          <w:rtl w:val="0"/>
        </w:rPr>
        <w:t xml:space="preserve">01.08.2022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br w:type="textWrapping"/>
        <w:t xml:space="preserve">se zdražuje prodej palivového dřeva.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Nová cena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  <w:rtl w:val="0"/>
        </w:rPr>
        <w:t xml:space="preserve">2.500,-Kč 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vozík.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Děkujeme za pochopení.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